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2C2" w:rsidRDefault="00CC17FE" w:rsidP="00CC17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Инвестиционная стратегия </w:t>
      </w:r>
    </w:p>
    <w:p w:rsidR="00CC17FE" w:rsidRDefault="00CC17FE" w:rsidP="00CC17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 Стратегии социально-экономического развития Вологодской области до 2030 года)</w:t>
      </w:r>
    </w:p>
    <w:p w:rsidR="00CC17FE" w:rsidRDefault="00CC17FE" w:rsidP="00CC17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1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и конкретные преимущества</w:t>
      </w:r>
    </w:p>
    <w:p w:rsidR="00CC17FE" w:rsidRDefault="00CC17FE" w:rsidP="00C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10 лет объем инвестиций в основной капитал, направленный в экономику региона, без учета трубопроводного транспорта вырос в 2 раза.</w:t>
      </w:r>
    </w:p>
    <w:p w:rsidR="004F17D0" w:rsidRDefault="00CC17FE" w:rsidP="00C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Сформирована </w:t>
      </w:r>
      <w:r w:rsidR="004F17D0">
        <w:rPr>
          <w:rFonts w:ascii="Times New Roman" w:hAnsi="Times New Roman" w:cs="Times New Roman"/>
          <w:sz w:val="28"/>
          <w:szCs w:val="28"/>
        </w:rPr>
        <w:t>институциональная, информационная и финансовая система поддержки инвесторов, в том числе Инвестиционный совет при Губернаторе области, АО «Корпорация развития Вологодской области», институт инвестиционных уполномоченных в муниципальных образованиях области, сеть залоговых фондов в муниципальных образованиях области.</w:t>
      </w:r>
    </w:p>
    <w:p w:rsidR="004F17D0" w:rsidRDefault="004F17D0" w:rsidP="00C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Осуществляется государственная поддержка инвесторов путем предоставления комплекса налоговых льгот: освобождение от уплаты транспортного налога, снижение ставки по налогу на прибыль, освобождение или снижение ставки по налогу на имущество организаций.</w:t>
      </w:r>
    </w:p>
    <w:p w:rsidR="004F17D0" w:rsidRDefault="004F17D0" w:rsidP="00C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Привлекательные факторы размещения инвестиционных проектов (транспортная доступность, высококвалифицированные кадры, низкие издержки на затраты по оплате труда, доступность инфраструктурных объектов и т. д.).</w:t>
      </w:r>
    </w:p>
    <w:p w:rsidR="004F17D0" w:rsidRDefault="004F17D0" w:rsidP="00C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Значительный потенциал свободных инвестиционных ресурсов у населения.</w:t>
      </w:r>
    </w:p>
    <w:p w:rsidR="004F17D0" w:rsidRDefault="004F17D0" w:rsidP="00C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Происходит планомерная реализация законодательных инициатив в сфере инвестиционных отношений в формате взаимодействия «бизнес-власть».</w:t>
      </w:r>
    </w:p>
    <w:p w:rsidR="004F17D0" w:rsidRPr="004F17D0" w:rsidRDefault="004F17D0" w:rsidP="00CC17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7D0" w:rsidRDefault="004F17D0" w:rsidP="004F17D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1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проблемы и вызовы</w:t>
      </w:r>
    </w:p>
    <w:p w:rsidR="004F17D0" w:rsidRDefault="004F17D0" w:rsidP="004F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Неравномерность уровня экономического</w:t>
      </w:r>
      <w:r w:rsidR="0087502C">
        <w:rPr>
          <w:rFonts w:ascii="Times New Roman" w:hAnsi="Times New Roman" w:cs="Times New Roman"/>
          <w:sz w:val="28"/>
          <w:szCs w:val="28"/>
        </w:rPr>
        <w:t xml:space="preserve"> территории Вологодской области (концентрация инвестиций, рабочих мест и населения в городских агломерациях, дисбаланс рынка труда).</w:t>
      </w:r>
    </w:p>
    <w:p w:rsidR="0087502C" w:rsidRDefault="0087502C" w:rsidP="004F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Дефицит крупных инвестиционных проектов для комплексного развития сфер экономики и социального сектора.</w:t>
      </w:r>
    </w:p>
    <w:p w:rsidR="0087502C" w:rsidRDefault="0087502C" w:rsidP="004F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Регулярные колебания экономической активности, сокращение временного промежутка между кризисами, не способствующие накоплению ресурсов для реализации инвестиционных проектов. Сложности планирования инвестиционных проектов по причине постоянных колебаний рыночной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конъюнктуры, значительные колебания размеров прибыли и процентных ставок.</w:t>
      </w:r>
    </w:p>
    <w:p w:rsidR="0087502C" w:rsidRDefault="0087502C" w:rsidP="004F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Недостаточный уровень развития механизма государственно-частного партнерства для привлечения инвестиций в ускоренное развитие </w:t>
      </w:r>
      <w:r w:rsidR="00BC223B">
        <w:rPr>
          <w:rFonts w:ascii="Times New Roman" w:hAnsi="Times New Roman" w:cs="Times New Roman"/>
          <w:sz w:val="28"/>
          <w:szCs w:val="28"/>
        </w:rPr>
        <w:t xml:space="preserve">экономики и социальной сферы региона. </w:t>
      </w:r>
    </w:p>
    <w:p w:rsidR="00BC223B" w:rsidRDefault="00BC223B" w:rsidP="004F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Ограниченность в регионе внутреннего рынка доступных инвестиционных ресурсов. Неразвитый механизм привлечения «длинных денег», проектного финансирования. </w:t>
      </w:r>
    </w:p>
    <w:p w:rsidR="00BC223B" w:rsidRDefault="00BC223B" w:rsidP="004F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Недостаточный уровень рентабельности отдельных организаций и, как следствие, ограниченность привлечения собственных средств организаций в процессы инвестирования.</w:t>
      </w:r>
    </w:p>
    <w:p w:rsidR="008D1E0D" w:rsidRDefault="00BC223B" w:rsidP="004F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E0D">
        <w:rPr>
          <w:rFonts w:ascii="Times New Roman" w:hAnsi="Times New Roman" w:cs="Times New Roman"/>
          <w:sz w:val="28"/>
          <w:szCs w:val="28"/>
        </w:rPr>
        <w:t>Высокая степень износа основных фондов, требующая повышенных объемов инвестиций для модернизации и поддержания конкурентоспособности. Рост износа основных фондов на 3,5 процентного пункта с 42,2% до 45,7% в 2014 году к уровню 20005 года.</w:t>
      </w:r>
    </w:p>
    <w:p w:rsidR="008D1E0D" w:rsidRDefault="008D1E0D" w:rsidP="004F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Долговая нагрузка га бюджет ограничивает возможности бюджетного инвестирования, применения механизмов государственного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предоставления областных государственных гарантий по привлекаемым кредитам, залогового обеспечения и других форм бюджетной поддержки реализуемых инвестиционных проектов.</w:t>
      </w:r>
    </w:p>
    <w:p w:rsidR="008D1E0D" w:rsidRDefault="008D1E0D" w:rsidP="008D1E0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</w:t>
      </w:r>
    </w:p>
    <w:p w:rsidR="008D1E0D" w:rsidRDefault="008D1E0D" w:rsidP="008D1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Вологодская область к 2030 году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привлекательный регион для отечественных и зарубежных инвесторов, </w:t>
      </w:r>
      <w:r w:rsidR="00064A83">
        <w:rPr>
          <w:rFonts w:ascii="Times New Roman" w:hAnsi="Times New Roman" w:cs="Times New Roman"/>
          <w:sz w:val="28"/>
          <w:szCs w:val="28"/>
        </w:rPr>
        <w:t>создающий уникальны</w:t>
      </w:r>
      <w:r w:rsidR="00C909E7">
        <w:rPr>
          <w:rFonts w:ascii="Times New Roman" w:hAnsi="Times New Roman" w:cs="Times New Roman"/>
          <w:sz w:val="28"/>
          <w:szCs w:val="28"/>
        </w:rPr>
        <w:t>е условия для роста конкурентоспособности инвесторов. Механизм государственно-частного партнерства выступает одним из ключевых факторов социально-экономического развития в решении вопросов финансирования проектов в различных общественно значимых сферах региона. Развитие благоприятного инвестиционного климата обеспечит вхождение области в 30 лучших регионов России в Национальном инвестиционном рейтинге.</w:t>
      </w:r>
    </w:p>
    <w:p w:rsidR="00C909E7" w:rsidRDefault="00C909E7" w:rsidP="00C909E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</w:p>
    <w:p w:rsidR="00C909E7" w:rsidRDefault="00C909E7" w:rsidP="00C90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Минимизация и/или ликвидация административных «барьеров» осуществления инвестиционной деятельности.</w:t>
      </w:r>
    </w:p>
    <w:p w:rsidR="00C909E7" w:rsidRDefault="00C909E7" w:rsidP="00C90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Развитие и совершенствование каналов прямой связи инвесторов с руководством региона. </w:t>
      </w:r>
    </w:p>
    <w:p w:rsidR="00C909E7" w:rsidRDefault="00C909E7" w:rsidP="00C90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Совершенствование механизмов налогового и финансово-экономического стимулирования привлечения инвестиций на территорию области. </w:t>
      </w:r>
    </w:p>
    <w:p w:rsidR="00C909E7" w:rsidRDefault="00C909E7" w:rsidP="00C90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мер государственной поддержки </w:t>
      </w:r>
      <w:r w:rsidR="00C171E1">
        <w:rPr>
          <w:rFonts w:ascii="Times New Roman" w:hAnsi="Times New Roman" w:cs="Times New Roman"/>
          <w:sz w:val="28"/>
          <w:szCs w:val="28"/>
        </w:rPr>
        <w:t xml:space="preserve">инвестиционных проектов: </w:t>
      </w:r>
    </w:p>
    <w:p w:rsidR="00C171E1" w:rsidRDefault="00C171E1" w:rsidP="00C17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обеспечивающих прирост рабочих мест и/или техническую и технологическую модернизацию;</w:t>
      </w:r>
    </w:p>
    <w:p w:rsidR="00C171E1" w:rsidRDefault="00C171E1" w:rsidP="00C17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реализуемых в рамках развития региональных промышленных кластеров,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агропродуктового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кластера, ИТ-кластера, туристского кластера, транспортно-логистического кластера</w:t>
      </w:r>
      <w:r w:rsidRPr="00C171E1">
        <w:rPr>
          <w:rFonts w:ascii="Times New Roman" w:hAnsi="Times New Roman" w:cs="Times New Roman"/>
          <w:sz w:val="28"/>
          <w:szCs w:val="28"/>
        </w:rPr>
        <w:t>;</w:t>
      </w:r>
    </w:p>
    <w:p w:rsidR="00C171E1" w:rsidRDefault="00C171E1" w:rsidP="00C17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инвестирующих в сферу инфраструктуры, образования и науки.</w:t>
      </w:r>
    </w:p>
    <w:p w:rsidR="00C171E1" w:rsidRDefault="00C171E1" w:rsidP="00C17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формирование и повышение уровня доступности инфраструктуры обеспечения инвестиционной деятельности, в том числе производственной, транспортной, инженерной, энергетической, информационной и иных видов инфраструктуры.</w:t>
      </w:r>
    </w:p>
    <w:p w:rsidR="00C171E1" w:rsidRDefault="00C171E1" w:rsidP="00C17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сопровождения инвестиционных проектов, реализуемых или планируемых к реализации на территории области по принципу «одного окна».</w:t>
      </w:r>
    </w:p>
    <w:p w:rsidR="00A44E01" w:rsidRDefault="00C171E1" w:rsidP="00C17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Синхронизация пространственного социально-экономического развития </w:t>
      </w:r>
      <w:r w:rsidR="00A44E01">
        <w:rPr>
          <w:rFonts w:ascii="Times New Roman" w:hAnsi="Times New Roman" w:cs="Times New Roman"/>
          <w:sz w:val="28"/>
          <w:szCs w:val="28"/>
        </w:rPr>
        <w:t>и инвестиционных процессов в разрезе муниципальных образований и во времени.</w:t>
      </w:r>
    </w:p>
    <w:p w:rsidR="00C171E1" w:rsidRDefault="00C171E1" w:rsidP="00C17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E01">
        <w:rPr>
          <w:rFonts w:ascii="Times New Roman" w:hAnsi="Times New Roman" w:cs="Times New Roman"/>
          <w:sz w:val="28"/>
          <w:szCs w:val="28"/>
        </w:rPr>
        <w:t>Совершенствование условий для развития государственно-частного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E01">
        <w:rPr>
          <w:rFonts w:ascii="Times New Roman" w:hAnsi="Times New Roman" w:cs="Times New Roman"/>
          <w:sz w:val="28"/>
          <w:szCs w:val="28"/>
        </w:rPr>
        <w:t>на территории области.</w:t>
      </w:r>
    </w:p>
    <w:p w:rsidR="00A44E01" w:rsidRDefault="00A44E01" w:rsidP="00C17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привлечения на территории области крупных инвестиционных проектов, финансируемых как за счет федерального бюджета, крупных государственных корпораций, так и за счет средств зарубежных инвесторов.</w:t>
      </w:r>
    </w:p>
    <w:p w:rsidR="00A44E01" w:rsidRDefault="00A44E01" w:rsidP="00C17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инвестиционной активности населения региона. </w:t>
      </w:r>
    </w:p>
    <w:p w:rsidR="00A44E01" w:rsidRDefault="00A44E01" w:rsidP="00C17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регионального фондового рынка инвестиционных активов региональных компаний.</w:t>
      </w:r>
    </w:p>
    <w:p w:rsidR="00A44E01" w:rsidRDefault="00A44E01" w:rsidP="00C17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имиджевой инвестиционной политики региона.</w:t>
      </w:r>
    </w:p>
    <w:p w:rsidR="00A44E01" w:rsidRDefault="00A44E01" w:rsidP="00C17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единой информационной базы инвестиционных проектов, реализуемых и планируемых к реализации в пространстве региона.</w:t>
      </w:r>
    </w:p>
    <w:p w:rsidR="00A44E01" w:rsidRDefault="00A44E01" w:rsidP="00C17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инвестиционных проектов с использованием механизма государственно-частного партнерства при создании и (или) реконструкции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объектов,</w:t>
      </w:r>
      <w:r w:rsidR="00330D89">
        <w:rPr>
          <w:rFonts w:ascii="Times New Roman" w:hAnsi="Times New Roman" w:cs="Times New Roman"/>
          <w:sz w:val="28"/>
          <w:szCs w:val="28"/>
        </w:rPr>
        <w:t xml:space="preserve"> указанных в части 1 статьи 7 Федерального закона от 13 июля 2015 года № 224-ФЗ «О государственно-частном партнерстве, </w:t>
      </w:r>
      <w:proofErr w:type="spellStart"/>
      <w:r w:rsidR="00330D8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30D89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в отдельные законодательные акты Российской Федерации».</w:t>
      </w:r>
    </w:p>
    <w:p w:rsidR="00330D89" w:rsidRDefault="00330D89" w:rsidP="00C17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инвестиционных проектов с использованием механизма концессий при создании и (или) реконструкции объектов, указанных в части 1 статьи 4 Федерального закона от 21 июля 2005 года № 115-ФЗ «О концессионных соглашениях».</w:t>
      </w:r>
    </w:p>
    <w:p w:rsidR="00330D89" w:rsidRDefault="00330D89" w:rsidP="00330D89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Показатели</w:t>
      </w:r>
    </w:p>
    <w:p w:rsidR="00330D89" w:rsidRDefault="00330D89" w:rsidP="00330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объема инвестиций в основной капитал на душу населения с 70,9 тыс. рублей в 2015 году до 88,5 тыс. рублей в 2030 году.</w:t>
      </w:r>
    </w:p>
    <w:p w:rsidR="00AD2DB8" w:rsidRDefault="00AD2DB8" w:rsidP="00330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суммарного за 2017-2030 годы объема инвестиций в основной капитал за счет всех источников финансирования к суммарному валовому региональному продукту за этот же период (нарастающим итогом) составит не менее 27 %.</w:t>
      </w:r>
    </w:p>
    <w:p w:rsidR="00AD2DB8" w:rsidRPr="00330D89" w:rsidRDefault="00AD2DB8" w:rsidP="00330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Прирост количества приоритетных инвестиционных проектов, реализуемых на территории области, ежегодно в размере не менее 2 единиц. </w:t>
      </w:r>
      <w:bookmarkStart w:id="0" w:name="_GoBack"/>
      <w:bookmarkEnd w:id="0"/>
    </w:p>
    <w:p w:rsidR="00CC17FE" w:rsidRPr="00CC17FE" w:rsidRDefault="00CC17FE" w:rsidP="00CC17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17FE" w:rsidRPr="00CC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82144"/>
    <w:multiLevelType w:val="hybridMultilevel"/>
    <w:tmpl w:val="EC4E3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FE"/>
    <w:rsid w:val="00064A83"/>
    <w:rsid w:val="00330D89"/>
    <w:rsid w:val="004F17D0"/>
    <w:rsid w:val="0087502C"/>
    <w:rsid w:val="008D1E0D"/>
    <w:rsid w:val="00A44E01"/>
    <w:rsid w:val="00AD2DB8"/>
    <w:rsid w:val="00BC223B"/>
    <w:rsid w:val="00C171E1"/>
    <w:rsid w:val="00C562C2"/>
    <w:rsid w:val="00C909E7"/>
    <w:rsid w:val="00C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7722"/>
  <w15:chartTrackingRefBased/>
  <w15:docId w15:val="{22B9752A-1D02-49FF-8AA3-2DD7656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1_5</dc:creator>
  <cp:keywords/>
  <dc:description/>
  <cp:lastModifiedBy>1_5</cp:lastModifiedBy>
  <cp:revision>1</cp:revision>
  <dcterms:created xsi:type="dcterms:W3CDTF">2020-01-28T06:29:00Z</dcterms:created>
  <dcterms:modified xsi:type="dcterms:W3CDTF">2020-01-28T08:23:00Z</dcterms:modified>
</cp:coreProperties>
</file>